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海南师范大学马克思主义学院本科生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优秀论文推荐办法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学生论文总评成绩由指导教师评分</w:t>
      </w:r>
      <w:r>
        <w:rPr>
          <w:rFonts w:hint="eastAsia"/>
          <w:sz w:val="30"/>
          <w:szCs w:val="30"/>
          <w:lang w:val="en-US" w:eastAsia="zh-CN"/>
        </w:rPr>
        <w:t>40%、复审教师评分30%、答辩组评分30%</w:t>
      </w:r>
      <w:r>
        <w:rPr>
          <w:rFonts w:hint="eastAsia"/>
          <w:sz w:val="30"/>
          <w:szCs w:val="30"/>
        </w:rPr>
        <w:t>三部分组成，将学生论文总评成绩按照从高到低排序，成绩在90分以上的（含90分）</w:t>
      </w:r>
      <w:r>
        <w:rPr>
          <w:rFonts w:hint="eastAsia"/>
          <w:sz w:val="30"/>
          <w:szCs w:val="30"/>
          <w:lang w:val="en-US" w:eastAsia="zh-CN"/>
        </w:rPr>
        <w:t>并在系统中提出申请的同学</w:t>
      </w:r>
      <w:r>
        <w:rPr>
          <w:rFonts w:hint="eastAsia"/>
          <w:sz w:val="30"/>
          <w:szCs w:val="30"/>
        </w:rPr>
        <w:t>认定为院级优秀论文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但优秀比例不能超过当届毕业生人数的15%</w:t>
      </w:r>
      <w:r>
        <w:rPr>
          <w:rFonts w:hint="eastAsia"/>
          <w:sz w:val="30"/>
          <w:szCs w:val="30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30"/>
          <w:szCs w:val="30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在院级优秀论文中，再按照重复率排序，重复率在15%以内的（不含15%），作为校级优秀论文候选论文。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</w:p>
    <w:p>
      <w:pPr>
        <w:numPr>
          <w:ilvl w:val="0"/>
          <w:numId w:val="0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三、</w:t>
      </w:r>
      <w:r>
        <w:rPr>
          <w:rFonts w:hint="eastAsia"/>
          <w:sz w:val="30"/>
          <w:szCs w:val="30"/>
        </w:rPr>
        <w:t>按照学校分配的校级优秀论文指标，先按论文总评成绩排序，再按重复率排序，最终择优确定校级优秀论文。如总评分数相同，比较重复率，重复率低者优先；如总评分数相同、重复率也相同，则将论文提交学院学术委员会评议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75991"/>
    <w:multiLevelType w:val="singleLevel"/>
    <w:tmpl w:val="027759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YjFiZTUzM2E3MmNjZTEyMmJmZmZiZDg5YzA5ZmYifQ=="/>
  </w:docVars>
  <w:rsids>
    <w:rsidRoot w:val="01F94B03"/>
    <w:rsid w:val="01F94B03"/>
    <w:rsid w:val="3FC46336"/>
    <w:rsid w:val="577473DD"/>
    <w:rsid w:val="6966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276</Characters>
  <Lines>0</Lines>
  <Paragraphs>0</Paragraphs>
  <TotalTime>9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2023-05-10T08:57:00Z</dcterms:created>
  <dc:creator>HP</dc:creator>
  <cp:lastModifiedBy>HP</cp:lastModifiedBy>
  <dcterms:modified xsi:type="dcterms:W3CDTF">2023-05-10T09:11:13Z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912D9672F2DD4A2E8D2F11B12929A8F1_11</vt:lpwstr>
  </property>
</Properties>
</file>